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AEB" w:rsidRDefault="007F2AEB" w:rsidP="007F2AEB">
      <w:pPr>
        <w:ind w:left="-993"/>
        <w:jc w:val="center"/>
        <w:rPr>
          <w:b/>
          <w:bCs/>
          <w:iCs/>
          <w:sz w:val="27"/>
          <w:szCs w:val="27"/>
        </w:rPr>
      </w:pPr>
      <w:bookmarkStart w:id="0" w:name="_GoBack"/>
      <w:bookmarkEnd w:id="0"/>
      <w:r w:rsidRPr="007F2AE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59135" cy="9700260"/>
            <wp:effectExtent l="0" t="0" r="8890" b="0"/>
            <wp:docPr id="1" name="Рисунок 1" descr="C:\Users\sgaev\Pictures\2024-10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aev\Pictures\2024-10-10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697" cy="970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AEB" w:rsidRDefault="007F2AEB" w:rsidP="007F2AEB">
      <w:pPr>
        <w:ind w:left="-993"/>
        <w:jc w:val="center"/>
        <w:rPr>
          <w:b/>
          <w:bCs/>
          <w:iCs/>
          <w:sz w:val="27"/>
          <w:szCs w:val="27"/>
        </w:rPr>
      </w:pPr>
    </w:p>
    <w:p w:rsidR="00AB363F" w:rsidRPr="00324564" w:rsidRDefault="00022BC9" w:rsidP="007F2AEB">
      <w:pPr>
        <w:ind w:left="-993"/>
        <w:jc w:val="center"/>
        <w:rPr>
          <w:b/>
          <w:bCs/>
          <w:iCs/>
          <w:sz w:val="27"/>
          <w:szCs w:val="27"/>
        </w:rPr>
      </w:pPr>
      <w:r w:rsidRPr="00324564">
        <w:rPr>
          <w:b/>
          <w:bCs/>
          <w:iCs/>
          <w:sz w:val="27"/>
          <w:szCs w:val="27"/>
        </w:rPr>
        <w:lastRenderedPageBreak/>
        <w:t>ПОЯСНИТЕЛЬНАЯ ЗАПИСКА</w:t>
      </w:r>
    </w:p>
    <w:p w:rsidR="00B242C2" w:rsidRPr="00324564" w:rsidRDefault="00B242C2" w:rsidP="00AC674C">
      <w:pPr>
        <w:shd w:val="clear" w:color="auto" w:fill="FFFFFF"/>
        <w:ind w:firstLine="708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324564">
        <w:rPr>
          <w:rFonts w:eastAsia="Times New Roman"/>
          <w:color w:val="000000"/>
          <w:sz w:val="27"/>
          <w:szCs w:val="27"/>
          <w:lang w:eastAsia="ru-RU"/>
        </w:rPr>
        <w:t>Рабочая программа составлена на основе следующих нормативно-правовых документов:</w:t>
      </w:r>
    </w:p>
    <w:p w:rsidR="00F12A98" w:rsidRDefault="00F12A98" w:rsidP="00F12A98">
      <w:pPr>
        <w:pStyle w:val="a7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- Закон РФ от 29 декабря 2012 г. № 273 – ФЗ «Об образовании в Российской Федерации».</w:t>
      </w:r>
    </w:p>
    <w:p w:rsidR="00F12A98" w:rsidRDefault="00F12A98" w:rsidP="00F12A98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>- Приказ Минобрнауки России 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зарегистрирован в Минюсте России   3 февраля 2015 года №35850.</w:t>
      </w:r>
    </w:p>
    <w:p w:rsidR="00F12A98" w:rsidRDefault="00F12A98" w:rsidP="00F12A98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>- Федеральной адаптированной основной общеобразовательной программой обучающихся с умственной отсталостью, утв. приказом Минпросвещения России от 24.11.2022 № 1026;</w:t>
      </w:r>
    </w:p>
    <w:p w:rsidR="00F12A98" w:rsidRDefault="00F12A98" w:rsidP="00F12A98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>-     Постановление Главного государственного санитарного врача РФ от  28.09.2020г..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</w:t>
      </w:r>
    </w:p>
    <w:p w:rsidR="00F12A98" w:rsidRDefault="00F12A98" w:rsidP="00F12A98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- Адаптированная основная общеобразовательная программа образования обучающихся с умственной отсталостью (интеллектуальными нарушениями),  (вариант 1)  ГБОУ «Нижнекамская школа №18 для обучающихся с ограниченными возможностями здоровья»;</w:t>
      </w:r>
    </w:p>
    <w:p w:rsidR="00AC674C" w:rsidRDefault="009E5092" w:rsidP="00AC674C">
      <w:pPr>
        <w:spacing w:before="30"/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 w:themeColor="text1"/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 xml:space="preserve"> </w:t>
      </w:r>
      <w:r w:rsidR="00AC674C">
        <w:rPr>
          <w:color w:val="000000" w:themeColor="text1"/>
          <w:sz w:val="27"/>
          <w:szCs w:val="27"/>
        </w:rPr>
        <w:tab/>
      </w:r>
      <w:r w:rsidR="00AC674C">
        <w:rPr>
          <w:sz w:val="27"/>
          <w:szCs w:val="27"/>
        </w:rPr>
        <w:t xml:space="preserve">В силу личностных особенностей, выпускникам с ОВЗ (интеллектуальными нарушениями) </w:t>
      </w:r>
      <w:r w:rsidR="00AC674C">
        <w:rPr>
          <w:color w:val="000000"/>
          <w:sz w:val="27"/>
          <w:szCs w:val="27"/>
        </w:rPr>
        <w:t>очень сложно ориентироваться в условиях современного рынка труда, поэтому встает вопрос об актуальности этой проблемы.</w:t>
      </w:r>
    </w:p>
    <w:p w:rsidR="00AC674C" w:rsidRDefault="00AC674C" w:rsidP="00AC674C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Некоторая часть выпускников школ для детей с ОВЗ идут на производство, выполняя там тяжелые неквалифицированные виды труда, но значительная доля выпускников завершают профессиональное образование в АПК ООВЗ. Однако, тем не менее, и те, и другие испытывают затруднения в последующем трудоустройстве, которые обуславливаются рядом факторов:</w:t>
      </w:r>
    </w:p>
    <w:p w:rsidR="00AB363F" w:rsidRPr="00324564" w:rsidRDefault="00AB363F" w:rsidP="00AC674C">
      <w:pPr>
        <w:spacing w:before="3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психологической неготовностью к моменту перехода от обучения к сфере профессионального труда;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отсутствием ясной жизненной перспективы, одной из причин которого является чувство социальной незащищенности;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неадекватной самооценкой и недостаточно сформированной способностью оценки своих возможностей и способностей при определении профиля и содержания профессии;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неспособностью адекватно учитывать влияние производственного микроклимата на человека и неготовность к преодолению определенных п</w:t>
      </w:r>
      <w:r w:rsidR="00C20581" w:rsidRPr="00324564">
        <w:rPr>
          <w:color w:val="000000"/>
          <w:sz w:val="27"/>
          <w:szCs w:val="27"/>
        </w:rPr>
        <w:t>рофессиональных трудностей и другие.</w:t>
      </w:r>
    </w:p>
    <w:p w:rsidR="00AB363F" w:rsidRPr="00324564" w:rsidRDefault="00AB363F" w:rsidP="00AC674C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Таким образом, существует ряд серьезных проблем, нерешенность которых препятствует профессиональной интеграции в общество лиц с интеллектуальным недоразвитием.</w:t>
      </w:r>
    </w:p>
    <w:p w:rsidR="00AB363F" w:rsidRPr="00324564" w:rsidRDefault="00AB363F" w:rsidP="00AC674C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Очевидно, что в решении этой проблемы существенную роль может сыграть система организационно-методических и практических мероприятий по профессиональной ориентации, профотбору, профессиональному самоопределению учащихся коррекционной школы, ставящая целью не только предоставление </w:t>
      </w:r>
      <w:r w:rsidRPr="00324564">
        <w:rPr>
          <w:color w:val="000000"/>
          <w:sz w:val="27"/>
          <w:szCs w:val="27"/>
        </w:rPr>
        <w:lastRenderedPageBreak/>
        <w:t>информации о мире профессий и дающая основу профессиональной ориентации, но и способствующая личностному развитию учеников, формированию у них способности соотносить свои индивидуально-психологические особенности и возможности с требованиями профессии.</w:t>
      </w:r>
    </w:p>
    <w:p w:rsidR="00AB363F" w:rsidRPr="00324564" w:rsidRDefault="00AB363F" w:rsidP="00AC674C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Важность правильного выбора профессии обусловлена рядом психологических причин. По существу, каждый человек нуждается в оценке и признании окружающих, ищет одобрения, любви и независимости. Одним из способов достижения этого является выбор такой профессии, которая выделяла бы его в глазах окружающих и принесла бы ему эмоциональное удовлетворение. Отождествление с профессией позволяет человеку найти себя, способствует его самореализации и самовыражению. Стремление достичь большого успеха в профессиональной деятельности является следствием высокого уровня самооценки и способствует утверждению чувства собственного достоинства.</w:t>
      </w:r>
    </w:p>
    <w:p w:rsidR="00AB363F" w:rsidRPr="00324564" w:rsidRDefault="00AB363F" w:rsidP="00AC674C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От того, насколько велик успех подростка в его собственных глазах и в глазах окружающих, зависит степень его удовлетворенности собой. По мнению ученых, переходный период между подростковым и юношеским возрастом приходится на 14-16 лет. К концу этого периода подростки в большинстве своем должны определиться с выбором профессии.</w:t>
      </w:r>
    </w:p>
    <w:p w:rsidR="00AB363F" w:rsidRPr="00324564" w:rsidRDefault="00AB363F" w:rsidP="00AC674C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Основная задача профориентации – подготовить учащихся к сознательному профессиональному самоопределению. Одним из важнейших условий, помогающих достичь этой цели, является раскрытие тех психологических и психофизиологических особенностей личности школьника, которые существенны для его будущей профессиональной деятельности. Именно здесь и важна роль систем</w:t>
      </w:r>
      <w:r w:rsidR="002B0272" w:rsidRPr="00324564">
        <w:rPr>
          <w:color w:val="000000"/>
          <w:sz w:val="27"/>
          <w:szCs w:val="27"/>
        </w:rPr>
        <w:t>ы профессиональных консультаций педагога – психолога.</w:t>
      </w:r>
    </w:p>
    <w:p w:rsidR="00AB363F" w:rsidRPr="00324564" w:rsidRDefault="00AB363F" w:rsidP="00AC674C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Выбор профессии происходит не мгновенно, а в течение длительного периода времени. Поэтому важно начинать проводить работу, направленную на профессиональное самоопределение, уже в подростковом возрасте.</w:t>
      </w:r>
    </w:p>
    <w:p w:rsidR="002A5463" w:rsidRPr="00324564" w:rsidRDefault="003A3658" w:rsidP="00B242C2">
      <w:pPr>
        <w:jc w:val="both"/>
        <w:rPr>
          <w:color w:val="000000"/>
          <w:sz w:val="27"/>
          <w:szCs w:val="27"/>
        </w:rPr>
      </w:pPr>
      <w:r w:rsidRPr="00324564">
        <w:rPr>
          <w:b/>
          <w:bCs/>
          <w:i/>
          <w:iCs/>
          <w:sz w:val="27"/>
          <w:szCs w:val="27"/>
          <w:lang w:eastAsia="ru-RU"/>
        </w:rPr>
        <w:t>Цел</w:t>
      </w:r>
      <w:r w:rsidR="002A5463" w:rsidRPr="00324564">
        <w:rPr>
          <w:b/>
          <w:bCs/>
          <w:i/>
          <w:iCs/>
          <w:sz w:val="27"/>
          <w:szCs w:val="27"/>
          <w:lang w:eastAsia="ru-RU"/>
        </w:rPr>
        <w:t>ь программы:</w:t>
      </w:r>
    </w:p>
    <w:p w:rsidR="002A5463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Изучение особенностей профессиональных предпочтений подростков </w:t>
      </w:r>
      <w:r w:rsidR="00C32E03" w:rsidRPr="00324564">
        <w:rPr>
          <w:color w:val="000000"/>
          <w:sz w:val="27"/>
          <w:szCs w:val="27"/>
        </w:rPr>
        <w:t xml:space="preserve">7, 8, </w:t>
      </w:r>
      <w:r w:rsidRPr="00324564">
        <w:rPr>
          <w:color w:val="000000"/>
          <w:sz w:val="27"/>
          <w:szCs w:val="27"/>
        </w:rPr>
        <w:t xml:space="preserve">9 </w:t>
      </w:r>
      <w:r w:rsidR="0073436F" w:rsidRPr="00324564">
        <w:rPr>
          <w:color w:val="000000"/>
          <w:sz w:val="27"/>
          <w:szCs w:val="27"/>
        </w:rPr>
        <w:t>классов</w:t>
      </w:r>
      <w:r w:rsidRPr="00324564">
        <w:rPr>
          <w:color w:val="000000"/>
          <w:sz w:val="27"/>
          <w:szCs w:val="27"/>
        </w:rPr>
        <w:t>;</w:t>
      </w:r>
    </w:p>
    <w:p w:rsidR="002A5463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Развитие у учащихся представлений о мире профессий, воспитание у них уважения к физическому и умственному труду, к разным профессиям;</w:t>
      </w:r>
    </w:p>
    <w:p w:rsidR="00AB363F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Формирование у учащихся способности к самоориентации, адекватности выбора профессии в соответствии со своими интересами, склонностями, физиологическими возможностями.</w:t>
      </w:r>
    </w:p>
    <w:p w:rsidR="002A5463" w:rsidRPr="00324564" w:rsidRDefault="002A5463" w:rsidP="00B242C2">
      <w:pPr>
        <w:shd w:val="clear" w:color="auto" w:fill="FFFFFF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Задачи: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обобщить у учащихся знания о сферах трудовой деятельности, профессиях, карьере;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сформировать знания и умения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деятельности к человеку;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развивать представление о народном хозяйстве и потребности в трудовой деятельности, самовоспитания, саморазвитии и самореализации;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воспитать уважение к рабочему человеку.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Учащиеся должны знать:</w:t>
      </w:r>
    </w:p>
    <w:p w:rsidR="002A5463" w:rsidRPr="00324564" w:rsidRDefault="002A5463" w:rsidP="00B242C2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lastRenderedPageBreak/>
        <w:t>уровень развития своих профессионально важных качеств; сферы трудовой деятельности; правила выбора профессии; карьеры;</w:t>
      </w:r>
    </w:p>
    <w:p w:rsidR="002A5463" w:rsidRPr="00324564" w:rsidRDefault="002A5463" w:rsidP="00B242C2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значение правильного самоопределения для личности и общества; возможности человека в развитии различных профессионально важных качеств.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Учащиеся должны уметь:</w:t>
      </w:r>
    </w:p>
    <w:p w:rsidR="002A5463" w:rsidRPr="00324564" w:rsidRDefault="002A5463" w:rsidP="00B242C2">
      <w:pPr>
        <w:pStyle w:val="a4"/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осуществлять самоанализ развития своей личности;</w:t>
      </w:r>
    </w:p>
    <w:p w:rsidR="002A5463" w:rsidRPr="00324564" w:rsidRDefault="002A5463" w:rsidP="00B242C2">
      <w:pPr>
        <w:pStyle w:val="a4"/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проводить профессиографический анализ профессий и соотносить  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    требования профессий к человеку с его личными достижениями.</w:t>
      </w:r>
    </w:p>
    <w:p w:rsidR="002A5463" w:rsidRPr="00324564" w:rsidRDefault="002A5463" w:rsidP="00B242C2">
      <w:pPr>
        <w:shd w:val="clear" w:color="auto" w:fill="FFFFFF"/>
        <w:jc w:val="both"/>
        <w:rPr>
          <w:b/>
          <w:bCs/>
          <w:sz w:val="27"/>
          <w:szCs w:val="27"/>
        </w:rPr>
      </w:pPr>
      <w:r w:rsidRPr="00324564">
        <w:rPr>
          <w:b/>
          <w:bCs/>
          <w:sz w:val="27"/>
          <w:szCs w:val="27"/>
        </w:rPr>
        <w:t>Контроль знаний и умений.</w:t>
      </w:r>
    </w:p>
    <w:p w:rsidR="002A5463" w:rsidRPr="00324564" w:rsidRDefault="002A5463" w:rsidP="00B242C2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Текущий контроль уровня усвоения ма</w:t>
      </w:r>
      <w:r w:rsidRPr="00324564">
        <w:rPr>
          <w:sz w:val="27"/>
          <w:szCs w:val="27"/>
        </w:rPr>
        <w:softHyphen/>
        <w:t>териала осуществляется по</w:t>
      </w:r>
    </w:p>
    <w:p w:rsidR="002A5463" w:rsidRPr="00324564" w:rsidRDefault="002A5463" w:rsidP="00B242C2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     результатам выполнения учащимися практи</w:t>
      </w:r>
      <w:r w:rsidRPr="00324564">
        <w:rPr>
          <w:sz w:val="27"/>
          <w:szCs w:val="27"/>
        </w:rPr>
        <w:softHyphen/>
        <w:t>ческих заданий.</w:t>
      </w:r>
    </w:p>
    <w:p w:rsidR="00C20581" w:rsidRPr="00324564" w:rsidRDefault="002A5463" w:rsidP="00B242C2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Итоговый контроль реализуется в форме </w:t>
      </w:r>
      <w:r w:rsidRPr="00324564">
        <w:rPr>
          <w:iCs/>
          <w:sz w:val="27"/>
          <w:szCs w:val="27"/>
        </w:rPr>
        <w:t>защиты итоговых проек</w:t>
      </w:r>
      <w:r w:rsidRPr="00324564">
        <w:rPr>
          <w:iCs/>
          <w:sz w:val="27"/>
          <w:szCs w:val="27"/>
        </w:rPr>
        <w:softHyphen/>
        <w:t>тов</w:t>
      </w:r>
      <w:r w:rsidRPr="00324564">
        <w:rPr>
          <w:i/>
          <w:iCs/>
          <w:sz w:val="27"/>
          <w:szCs w:val="27"/>
        </w:rPr>
        <w:t>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Содержание программы.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Программа предназначена для проведения профориентационных занятий с учащимися 7 класс</w:t>
      </w:r>
      <w:r w:rsidR="009E5092">
        <w:rPr>
          <w:sz w:val="27"/>
          <w:szCs w:val="27"/>
        </w:rPr>
        <w:t>а</w:t>
      </w:r>
      <w:r w:rsidRPr="00324564">
        <w:rPr>
          <w:sz w:val="27"/>
          <w:szCs w:val="27"/>
        </w:rPr>
        <w:t xml:space="preserve"> в системе общешкольной профориентационной работы.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Программа создает психологическую основу для развития профессионального самосознания. Основная направленность занятий: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знакомство с содержанием труда людей самых распространенных профессий, с правилами поведения в процессе трудовой деятельности;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формирование мотивации и интереса к трудовой и учебной деятельности, стремление к общественно-полезному труду;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воспитание трудолюбия, старательности, аккуратности, настойчивости в доведении дела до конца;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углубление знаний о требованиях профессии к человеку;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коррекция самооценки и формирование представлений о дальнейшей жизненной перспективе;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пропаганда профессий, наиболее востребованных обществом и доступных для выпускников школ-интернатов для умственно отсталых детей.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Программа реализуется в соответствии со следующими принципами выбора профессии школьником: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знание и учет умственных возможностей и способностей;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знание требований профессии к человеку;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 xml:space="preserve">умение соотносить свои возможности с профессиональными требованиями и требованиями рынка труда. 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Основные методы, используемые во время занятий: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словесные: объяснение, разъяснение, рассказ, беседа;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наглядные: наблюдение, иллюстрация, демонстрация через использование компьютерных систем;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практические: упражнения, деловые игры, практические работы, экскурсии, общественно-полезный труд.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Профориентационная программа основывается на ряде дидактических принципов школы для умственно отсталых детей: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воспитывающая и развивающая направленность обучения;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научность и доступность;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систематичность и последовательность;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связь обучения с жизнью;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lastRenderedPageBreak/>
        <w:t>•</w:t>
      </w:r>
      <w:r w:rsidRPr="00324564">
        <w:rPr>
          <w:sz w:val="27"/>
          <w:szCs w:val="27"/>
        </w:rPr>
        <w:tab/>
        <w:t>принцип наглядности;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сознательность и активность учащихся;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индивидуальный и дифференцированный подходы.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Программа курса не предусматривает систему отметок. Продолжительность занятия - 40 минут.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 xml:space="preserve">Структура профориентационных занятий основывается на возрастных особенностях учащихся, опирается на познавательные интересы детей (применяемые средства: слушание и обсуждение, рисование «своей жизни», рассказы о себе, решение кроссвордов, ребусов, разыгрывание сценок, ролевые игры). 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Формы работы, используемые на профориентационных занятиях: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рисуночные методики,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игры и праздники, связанные с профессией,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беседы с приглашенными специалистами,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экскурсии,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оформление уголка профессии в классе,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общественно-полезный труд.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Срок реализации программы -  </w:t>
      </w:r>
      <w:r w:rsidR="00324564" w:rsidRPr="00324564">
        <w:rPr>
          <w:sz w:val="27"/>
          <w:szCs w:val="27"/>
        </w:rPr>
        <w:t>1</w:t>
      </w:r>
      <w:r w:rsidRPr="00324564">
        <w:rPr>
          <w:sz w:val="27"/>
          <w:szCs w:val="27"/>
        </w:rPr>
        <w:t xml:space="preserve"> год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Рассчитана на 34 часов в </w:t>
      </w:r>
      <w:r w:rsidR="00324564" w:rsidRPr="00324564">
        <w:rPr>
          <w:sz w:val="27"/>
          <w:szCs w:val="27"/>
        </w:rPr>
        <w:t>7 классе</w:t>
      </w:r>
      <w:r w:rsidRPr="00324564">
        <w:rPr>
          <w:sz w:val="27"/>
          <w:szCs w:val="27"/>
        </w:rPr>
        <w:t>.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Периодичность занятий – 1 час в неделю.</w:t>
      </w:r>
    </w:p>
    <w:p w:rsidR="007C6597" w:rsidRPr="00324564" w:rsidRDefault="007C6597" w:rsidP="007C6597">
      <w:pPr>
        <w:jc w:val="center"/>
        <w:rPr>
          <w:rFonts w:eastAsia="Times New Roman"/>
          <w:b/>
          <w:i/>
          <w:sz w:val="27"/>
          <w:szCs w:val="27"/>
          <w:lang w:eastAsia="ru-RU"/>
        </w:rPr>
      </w:pPr>
    </w:p>
    <w:p w:rsidR="007C6597" w:rsidRPr="00324564" w:rsidRDefault="007C6597" w:rsidP="007C6597">
      <w:pPr>
        <w:jc w:val="center"/>
        <w:rPr>
          <w:rFonts w:eastAsia="Times New Roman"/>
          <w:b/>
          <w:i/>
          <w:sz w:val="27"/>
          <w:szCs w:val="27"/>
          <w:lang w:eastAsia="ru-RU"/>
        </w:rPr>
      </w:pPr>
      <w:r w:rsidRPr="00324564">
        <w:rPr>
          <w:rFonts w:eastAsia="Times New Roman"/>
          <w:b/>
          <w:i/>
          <w:sz w:val="27"/>
          <w:szCs w:val="27"/>
          <w:lang w:eastAsia="ru-RU"/>
        </w:rPr>
        <w:t>Тематическое планирование в 7 классе</w:t>
      </w:r>
    </w:p>
    <w:p w:rsidR="007C6597" w:rsidRPr="00324564" w:rsidRDefault="007C6597" w:rsidP="00324564">
      <w:pPr>
        <w:jc w:val="center"/>
        <w:rPr>
          <w:rFonts w:eastAsia="Times New Roman"/>
          <w:b/>
          <w:i/>
          <w:sz w:val="27"/>
          <w:szCs w:val="27"/>
          <w:lang w:eastAsia="ru-RU"/>
        </w:rPr>
      </w:pPr>
      <w:r w:rsidRPr="00324564">
        <w:rPr>
          <w:rFonts w:eastAsia="Times New Roman"/>
          <w:b/>
          <w:i/>
          <w:sz w:val="27"/>
          <w:szCs w:val="27"/>
          <w:lang w:eastAsia="ru-RU"/>
        </w:rPr>
        <w:t>34 часа - в год, 1 час в неделю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134"/>
      </w:tblGrid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/>
                <w:sz w:val="27"/>
                <w:szCs w:val="27"/>
                <w:lang w:eastAsia="ru-RU"/>
              </w:rPr>
              <w:t>№п/п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jc w:val="center"/>
              <w:rPr>
                <w:b/>
                <w:sz w:val="27"/>
                <w:szCs w:val="27"/>
              </w:rPr>
            </w:pPr>
            <w:r w:rsidRPr="00324564">
              <w:rPr>
                <w:b/>
                <w:sz w:val="27"/>
                <w:szCs w:val="27"/>
              </w:rPr>
              <w:t>Тема урока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ind w:left="-108" w:right="-108"/>
              <w:jc w:val="center"/>
              <w:rPr>
                <w:b/>
                <w:i/>
                <w:sz w:val="27"/>
                <w:szCs w:val="27"/>
              </w:rPr>
            </w:pPr>
            <w:r w:rsidRPr="00324564">
              <w:rPr>
                <w:b/>
                <w:sz w:val="27"/>
                <w:szCs w:val="27"/>
              </w:rPr>
              <w:t>Количество часов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b/>
                <w:sz w:val="27"/>
                <w:szCs w:val="27"/>
              </w:rPr>
            </w:pPr>
            <w:r w:rsidRPr="00324564">
              <w:rPr>
                <w:b/>
                <w:sz w:val="27"/>
                <w:szCs w:val="27"/>
              </w:rPr>
              <w:t>Первая четверть - 9 часов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ind w:left="-108" w:right="-108"/>
              <w:jc w:val="center"/>
              <w:rPr>
                <w:b/>
                <w:sz w:val="27"/>
                <w:szCs w:val="27"/>
              </w:rPr>
            </w:pP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1/1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sz w:val="27"/>
                <w:szCs w:val="27"/>
              </w:rPr>
              <w:t>Введение.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2/2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Классификация профессий.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3/4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Эмоциональное отношение к выбору профессии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4/4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Темперамент и выбор профессии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5/5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Умение учитывать сильные и слабые стороны своих способностей при выборе профессии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6/6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Склонность и профессиональная направленность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7/7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Профессиональный тип личности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8/8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Деловая игра «Кадровый вопрос»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9/9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pStyle w:val="a4"/>
              <w:spacing w:after="120" w:line="240" w:lineRule="atLeast"/>
              <w:ind w:left="0"/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Как достичь успеха в профессии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513" w:type="dxa"/>
          </w:tcPr>
          <w:p w:rsidR="00324564" w:rsidRPr="00324564" w:rsidRDefault="00324564" w:rsidP="009B6B53">
            <w:pPr>
              <w:pStyle w:val="a4"/>
              <w:spacing w:after="120" w:line="240" w:lineRule="atLeast"/>
              <w:ind w:left="0"/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324564">
              <w:rPr>
                <w:b/>
                <w:sz w:val="27"/>
                <w:szCs w:val="27"/>
              </w:rPr>
              <w:t>Вторая четверть - 9 часов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1/10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Поддержка друзей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2/11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Профессии моей семьи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3/12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pStyle w:val="a4"/>
              <w:spacing w:after="120" w:line="240" w:lineRule="atLeast"/>
              <w:ind w:left="0"/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Что я знаю о себе?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4/13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На пороге взрослой жизни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5/14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Развитие умений по принятию решений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6/15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Профессиональная зрелость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7/16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sz w:val="27"/>
                <w:szCs w:val="27"/>
              </w:rPr>
              <w:t xml:space="preserve">Что я знаю о себе. 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8/17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sz w:val="27"/>
                <w:szCs w:val="27"/>
              </w:rPr>
            </w:pPr>
            <w:r w:rsidRPr="00324564">
              <w:rPr>
                <w:sz w:val="27"/>
                <w:szCs w:val="27"/>
              </w:rPr>
              <w:t xml:space="preserve">Темперамент. 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9/18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sz w:val="27"/>
                <w:szCs w:val="27"/>
              </w:rPr>
            </w:pPr>
            <w:r w:rsidRPr="00324564">
              <w:rPr>
                <w:sz w:val="27"/>
                <w:szCs w:val="27"/>
              </w:rPr>
              <w:t>Свойства нервной системы.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sz w:val="27"/>
                <w:szCs w:val="27"/>
              </w:rPr>
            </w:pPr>
            <w:r w:rsidRPr="00324564">
              <w:rPr>
                <w:b/>
                <w:sz w:val="27"/>
                <w:szCs w:val="27"/>
              </w:rPr>
              <w:t>Третья четверть 9 часов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1/19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sz w:val="27"/>
                <w:szCs w:val="27"/>
              </w:rPr>
              <w:t>Темперамент и профессии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2/20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Что такое характер?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3/21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sz w:val="27"/>
                <w:szCs w:val="27"/>
              </w:rPr>
              <w:t>Эмоциональное состояние и приемы саморегуляции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4/22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Склонность и интересы в выборе профессии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5/23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sz w:val="27"/>
                <w:szCs w:val="27"/>
              </w:rPr>
              <w:t xml:space="preserve">Что я знаю о мире профессий. 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6/24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sz w:val="27"/>
                <w:szCs w:val="27"/>
              </w:rPr>
            </w:pPr>
            <w:r w:rsidRPr="00324564">
              <w:rPr>
                <w:sz w:val="27"/>
                <w:szCs w:val="27"/>
              </w:rPr>
              <w:t>Классификация профессий Климова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7/25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Что я знаю о мире профессий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8/26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Ошибки в выборе профессий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9/27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Составление личного профессионального плана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324564">
              <w:rPr>
                <w:b/>
                <w:sz w:val="27"/>
                <w:szCs w:val="27"/>
              </w:rPr>
              <w:t>Четвёртая четверть - 7 часов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1/28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bCs/>
                <w:sz w:val="27"/>
                <w:szCs w:val="27"/>
                <w:lang w:eastAsia="ru-RU"/>
              </w:rPr>
              <w:t>Навыки самопрезентации.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2/29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Игровые пробы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3/30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Что? Где? Когда?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4/31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Знакомство с профессиограммой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5/32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Я учусь принимать решение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6/33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Профориентационная игра «Угадай профессию»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324564" w:rsidRPr="00324564" w:rsidTr="00324564">
        <w:tc>
          <w:tcPr>
            <w:tcW w:w="704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7/34</w:t>
            </w:r>
          </w:p>
        </w:tc>
        <w:tc>
          <w:tcPr>
            <w:tcW w:w="7513" w:type="dxa"/>
          </w:tcPr>
          <w:p w:rsidR="00324564" w:rsidRPr="00324564" w:rsidRDefault="00324564" w:rsidP="009B6B5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Профориентационная игра «Угадай профессию»</w:t>
            </w:r>
          </w:p>
        </w:tc>
        <w:tc>
          <w:tcPr>
            <w:tcW w:w="1134" w:type="dxa"/>
          </w:tcPr>
          <w:p w:rsidR="00324564" w:rsidRPr="00324564" w:rsidRDefault="00324564" w:rsidP="009B6B5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24564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7C6597" w:rsidRPr="00324564" w:rsidRDefault="007C6597" w:rsidP="007C6597">
      <w:pPr>
        <w:tabs>
          <w:tab w:val="left" w:pos="915"/>
        </w:tabs>
        <w:jc w:val="center"/>
        <w:rPr>
          <w:rFonts w:eastAsia="Times New Roman"/>
          <w:b/>
          <w:i/>
          <w:sz w:val="27"/>
          <w:szCs w:val="27"/>
          <w:lang w:eastAsia="ru-RU"/>
        </w:rPr>
      </w:pPr>
    </w:p>
    <w:p w:rsidR="00AE5F77" w:rsidRPr="00324564" w:rsidRDefault="007C6597" w:rsidP="00B242C2">
      <w:pPr>
        <w:shd w:val="clear" w:color="auto" w:fill="FFFFFF"/>
        <w:spacing w:line="270" w:lineRule="atLeast"/>
        <w:jc w:val="center"/>
        <w:rPr>
          <w:rFonts w:eastAsia="Times New Roman"/>
          <w:b/>
          <w:sz w:val="27"/>
          <w:szCs w:val="27"/>
          <w:lang w:eastAsia="ru-RU"/>
        </w:rPr>
      </w:pPr>
      <w:r w:rsidRPr="00324564">
        <w:rPr>
          <w:rFonts w:eastAsia="Times New Roman"/>
          <w:b/>
          <w:sz w:val="27"/>
          <w:szCs w:val="27"/>
          <w:lang w:eastAsia="ru-RU"/>
        </w:rPr>
        <w:t>Список литературы</w:t>
      </w:r>
    </w:p>
    <w:p w:rsidR="00524AB2" w:rsidRPr="00324564" w:rsidRDefault="00C73504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hyperlink r:id="rId9" w:tgtFrame="_blank" w:history="1">
        <w:r w:rsidR="00524AB2" w:rsidRPr="00324564">
          <w:rPr>
            <w:sz w:val="27"/>
            <w:szCs w:val="27"/>
          </w:rPr>
          <w:t>Festival.1september.ru</w:t>
        </w:r>
      </w:hyperlink>
      <w:r w:rsidR="00524AB2" w:rsidRPr="00324564">
        <w:rPr>
          <w:sz w:val="27"/>
          <w:szCs w:val="27"/>
        </w:rPr>
        <w:t>;</w:t>
      </w:r>
    </w:p>
    <w:p w:rsidR="00524AB2" w:rsidRPr="00324564" w:rsidRDefault="00C73504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hyperlink r:id="rId10" w:history="1">
        <w:r w:rsidR="00524AB2" w:rsidRPr="00324564">
          <w:rPr>
            <w:sz w:val="27"/>
            <w:szCs w:val="27"/>
          </w:rPr>
          <w:t>http://www.vashpsixolog.ru/</w:t>
        </w:r>
      </w:hyperlink>
      <w:r w:rsidR="00524AB2" w:rsidRPr="00324564">
        <w:rPr>
          <w:sz w:val="27"/>
          <w:szCs w:val="27"/>
        </w:rPr>
        <w:t>;</w:t>
      </w:r>
    </w:p>
    <w:p w:rsidR="00524AB2" w:rsidRPr="00324564" w:rsidRDefault="00524AB2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Профессиональная и трудовая ориентация детей с ограниченными возможностями. Методические рекомендации. - М., 2006.;</w:t>
      </w:r>
    </w:p>
    <w:p w:rsidR="00524AB2" w:rsidRPr="00324564" w:rsidRDefault="00524AB2" w:rsidP="002B027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>Трошин О.В., Жулина Е.В., Кудрявцев В.А. Основы социальной реабилитации и профориентации. – М.:</w:t>
      </w:r>
      <w:r w:rsidR="002B0272" w:rsidRPr="00324564">
        <w:rPr>
          <w:sz w:val="27"/>
          <w:szCs w:val="27"/>
        </w:rPr>
        <w:t xml:space="preserve"> Издательство «ТЦ Сфера», 2007.</w:t>
      </w:r>
      <w:r w:rsidRPr="00324564">
        <w:rPr>
          <w:sz w:val="27"/>
          <w:szCs w:val="27"/>
        </w:rPr>
        <w:t>–384с.</w:t>
      </w:r>
      <w:r w:rsidRPr="00324564">
        <w:rPr>
          <w:sz w:val="27"/>
          <w:szCs w:val="27"/>
        </w:rPr>
        <w:br/>
        <w:t>Трудовая и медицинская реабилитация детей и подростков с ограниченными возможностями / Под ред. Ю.А.Блинкова, С.А.Игнатьева, Н.К.Горшунова. - М., 2002. – 304с.;</w:t>
      </w:r>
    </w:p>
    <w:p w:rsidR="00524AB2" w:rsidRPr="00324564" w:rsidRDefault="00524AB2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«Проблема выбора», разработанная Е. Казаровой и опубликованная в журнале «Школьный психолог» №2, 2007г.</w:t>
      </w:r>
    </w:p>
    <w:p w:rsidR="00AE5F77" w:rsidRPr="00324564" w:rsidRDefault="00524AB2" w:rsidP="00524AB2">
      <w:pPr>
        <w:pStyle w:val="a4"/>
        <w:numPr>
          <w:ilvl w:val="0"/>
          <w:numId w:val="23"/>
        </w:numPr>
        <w:rPr>
          <w:rFonts w:eastAsia="Times New Roman"/>
          <w:sz w:val="27"/>
          <w:szCs w:val="27"/>
          <w:lang w:eastAsia="ru-RU"/>
        </w:rPr>
      </w:pPr>
      <w:r w:rsidRPr="00324564">
        <w:rPr>
          <w:rFonts w:eastAsia="Times New Roman"/>
          <w:sz w:val="27"/>
          <w:szCs w:val="27"/>
          <w:lang w:eastAsia="ru-RU"/>
        </w:rPr>
        <w:t xml:space="preserve"> Шваб Елена Дмитриевна «</w:t>
      </w:r>
      <w:r w:rsidRPr="00324564">
        <w:rPr>
          <w:rFonts w:eastAsia="Calibri"/>
          <w:sz w:val="27"/>
          <w:szCs w:val="27"/>
          <w:lang w:eastAsia="en-US"/>
        </w:rPr>
        <w:t>Я в мире профессий» для предпрофильной подготовки  воспитанников 5- 9  классов</w:t>
      </w:r>
      <w:r w:rsidRPr="00324564">
        <w:rPr>
          <w:rFonts w:eastAsia="Times New Roman"/>
          <w:sz w:val="27"/>
          <w:szCs w:val="27"/>
          <w:lang w:eastAsia="ru-RU"/>
        </w:rPr>
        <w:t>», 2006.</w:t>
      </w:r>
    </w:p>
    <w:p w:rsidR="00AE5F77" w:rsidRPr="00324564" w:rsidRDefault="00AE5F77" w:rsidP="00AE5F77">
      <w:pPr>
        <w:rPr>
          <w:rFonts w:eastAsia="Times New Roman"/>
          <w:sz w:val="27"/>
          <w:szCs w:val="27"/>
          <w:lang w:eastAsia="ru-RU"/>
        </w:rPr>
      </w:pPr>
    </w:p>
    <w:p w:rsidR="007C426D" w:rsidRPr="00324564" w:rsidRDefault="007C426D" w:rsidP="00524AB2">
      <w:pPr>
        <w:shd w:val="clear" w:color="auto" w:fill="FFFFFF"/>
        <w:spacing w:line="270" w:lineRule="atLeast"/>
        <w:jc w:val="center"/>
        <w:rPr>
          <w:rFonts w:eastAsia="Times New Roman"/>
          <w:b/>
          <w:sz w:val="27"/>
          <w:szCs w:val="27"/>
          <w:lang w:eastAsia="ru-RU"/>
        </w:rPr>
      </w:pPr>
    </w:p>
    <w:p w:rsidR="007C426D" w:rsidRPr="00324564" w:rsidRDefault="007F2AEB" w:rsidP="00524AB2">
      <w:pPr>
        <w:shd w:val="clear" w:color="auto" w:fill="FFFFFF"/>
        <w:spacing w:line="270" w:lineRule="atLeast"/>
        <w:jc w:val="center"/>
        <w:rPr>
          <w:rFonts w:eastAsia="Times New Roman"/>
          <w:b/>
          <w:sz w:val="27"/>
          <w:szCs w:val="27"/>
          <w:lang w:eastAsia="ru-RU"/>
        </w:rPr>
      </w:pPr>
      <w:r w:rsidRPr="007F2AEB">
        <w:rPr>
          <w:rFonts w:eastAsia="Times New Roman"/>
          <w:b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299835" cy="8656874"/>
            <wp:effectExtent l="0" t="0" r="5715" b="0"/>
            <wp:docPr id="2" name="Рисунок 2" descr="C:\Users\sgaev\Pictures\2024-10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gaev\Pictures\2024-10-10_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AEB">
        <w:rPr>
          <w:rFonts w:eastAsia="Times New Roman"/>
          <w:b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820688" cy="9372600"/>
            <wp:effectExtent l="0" t="0" r="0" b="0"/>
            <wp:docPr id="3" name="Рисунок 3" descr="C:\Users\sgaev\Pictures\2024-10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gaev\Pictures\2024-10-10_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383" cy="937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26D" w:rsidRPr="00324564" w:rsidSect="007F2AEB">
      <w:headerReference w:type="default" r:id="rId13"/>
      <w:pgSz w:w="11906" w:h="16838"/>
      <w:pgMar w:top="142" w:right="851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504" w:rsidRDefault="00C73504" w:rsidP="00AE5F77">
      <w:r>
        <w:separator/>
      </w:r>
    </w:p>
  </w:endnote>
  <w:endnote w:type="continuationSeparator" w:id="0">
    <w:p w:rsidR="00C73504" w:rsidRDefault="00C73504" w:rsidP="00AE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504" w:rsidRDefault="00C73504" w:rsidP="00AE5F77">
      <w:r>
        <w:separator/>
      </w:r>
    </w:p>
  </w:footnote>
  <w:footnote w:type="continuationSeparator" w:id="0">
    <w:p w:rsidR="00C73504" w:rsidRDefault="00C73504" w:rsidP="00AE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4167598"/>
      <w:docPartObj>
        <w:docPartGallery w:val="Page Numbers (Top of Page)"/>
        <w:docPartUnique/>
      </w:docPartObj>
    </w:sdtPr>
    <w:sdtEndPr/>
    <w:sdtContent>
      <w:p w:rsidR="00B242C2" w:rsidRDefault="0042057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C0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242C2" w:rsidRDefault="00B242C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0AF4"/>
    <w:multiLevelType w:val="hybridMultilevel"/>
    <w:tmpl w:val="6804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2DE7"/>
    <w:multiLevelType w:val="multilevel"/>
    <w:tmpl w:val="4B66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2382F"/>
    <w:multiLevelType w:val="multilevel"/>
    <w:tmpl w:val="35E4F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73832"/>
    <w:multiLevelType w:val="multilevel"/>
    <w:tmpl w:val="35E4F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77B57"/>
    <w:multiLevelType w:val="multilevel"/>
    <w:tmpl w:val="1A7C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76745"/>
    <w:multiLevelType w:val="hybridMultilevel"/>
    <w:tmpl w:val="2418FA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C7D68D5"/>
    <w:multiLevelType w:val="multilevel"/>
    <w:tmpl w:val="0CC43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7" w15:restartNumberingAfterBreak="0">
    <w:nsid w:val="2D555B1D"/>
    <w:multiLevelType w:val="hybridMultilevel"/>
    <w:tmpl w:val="5072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464D0"/>
    <w:multiLevelType w:val="hybridMultilevel"/>
    <w:tmpl w:val="54141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42502"/>
    <w:multiLevelType w:val="multilevel"/>
    <w:tmpl w:val="CAC2F0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1374AF"/>
    <w:multiLevelType w:val="hybridMultilevel"/>
    <w:tmpl w:val="570A8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F68A0"/>
    <w:multiLevelType w:val="hybridMultilevel"/>
    <w:tmpl w:val="A6AC7E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D0884"/>
    <w:multiLevelType w:val="hybridMultilevel"/>
    <w:tmpl w:val="51BE51D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A086161"/>
    <w:multiLevelType w:val="hybridMultilevel"/>
    <w:tmpl w:val="32C4192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D197F7D"/>
    <w:multiLevelType w:val="hybridMultilevel"/>
    <w:tmpl w:val="4B28A2B4"/>
    <w:lvl w:ilvl="0" w:tplc="041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4F291986"/>
    <w:multiLevelType w:val="hybridMultilevel"/>
    <w:tmpl w:val="7496052E"/>
    <w:lvl w:ilvl="0" w:tplc="F786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BC2C6C"/>
    <w:multiLevelType w:val="multilevel"/>
    <w:tmpl w:val="CA8A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9852ED"/>
    <w:multiLevelType w:val="hybridMultilevel"/>
    <w:tmpl w:val="D2F82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F59EC"/>
    <w:multiLevelType w:val="multilevel"/>
    <w:tmpl w:val="CA8A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C1CEA"/>
    <w:multiLevelType w:val="hybridMultilevel"/>
    <w:tmpl w:val="635662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005F4"/>
    <w:multiLevelType w:val="hybridMultilevel"/>
    <w:tmpl w:val="0DBC4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F38A6"/>
    <w:multiLevelType w:val="hybridMultilevel"/>
    <w:tmpl w:val="9200A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AD65C8"/>
    <w:multiLevelType w:val="hybridMultilevel"/>
    <w:tmpl w:val="D62ABE6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02F0265"/>
    <w:multiLevelType w:val="hybridMultilevel"/>
    <w:tmpl w:val="04C07B84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6CB27C4"/>
    <w:multiLevelType w:val="hybridMultilevel"/>
    <w:tmpl w:val="7C1816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0"/>
  </w:num>
  <w:num w:numId="4">
    <w:abstractNumId w:val="24"/>
  </w:num>
  <w:num w:numId="5">
    <w:abstractNumId w:val="21"/>
  </w:num>
  <w:num w:numId="6">
    <w:abstractNumId w:val="23"/>
  </w:num>
  <w:num w:numId="7">
    <w:abstractNumId w:val="11"/>
  </w:num>
  <w:num w:numId="8">
    <w:abstractNumId w:val="4"/>
  </w:num>
  <w:num w:numId="9">
    <w:abstractNumId w:val="15"/>
  </w:num>
  <w:num w:numId="10">
    <w:abstractNumId w:val="16"/>
  </w:num>
  <w:num w:numId="11">
    <w:abstractNumId w:val="7"/>
  </w:num>
  <w:num w:numId="12">
    <w:abstractNumId w:val="8"/>
  </w:num>
  <w:num w:numId="13">
    <w:abstractNumId w:val="19"/>
  </w:num>
  <w:num w:numId="14">
    <w:abstractNumId w:val="12"/>
  </w:num>
  <w:num w:numId="15">
    <w:abstractNumId w:val="9"/>
  </w:num>
  <w:num w:numId="16">
    <w:abstractNumId w:val="5"/>
  </w:num>
  <w:num w:numId="17">
    <w:abstractNumId w:val="18"/>
  </w:num>
  <w:num w:numId="18">
    <w:abstractNumId w:val="2"/>
  </w:num>
  <w:num w:numId="19">
    <w:abstractNumId w:val="1"/>
  </w:num>
  <w:num w:numId="20">
    <w:abstractNumId w:val="6"/>
  </w:num>
  <w:num w:numId="21">
    <w:abstractNumId w:val="3"/>
  </w:num>
  <w:num w:numId="22">
    <w:abstractNumId w:val="14"/>
  </w:num>
  <w:num w:numId="23">
    <w:abstractNumId w:val="20"/>
  </w:num>
  <w:num w:numId="24">
    <w:abstractNumId w:val="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3"/>
    <w:rsid w:val="00022BC9"/>
    <w:rsid w:val="0006683C"/>
    <w:rsid w:val="000922D3"/>
    <w:rsid w:val="000C286F"/>
    <w:rsid w:val="000D29F4"/>
    <w:rsid w:val="001077F6"/>
    <w:rsid w:val="00142F51"/>
    <w:rsid w:val="00190C9D"/>
    <w:rsid w:val="001942D3"/>
    <w:rsid w:val="001B6461"/>
    <w:rsid w:val="001B66DF"/>
    <w:rsid w:val="001C372E"/>
    <w:rsid w:val="001D50F8"/>
    <w:rsid w:val="00216729"/>
    <w:rsid w:val="0022425A"/>
    <w:rsid w:val="00273435"/>
    <w:rsid w:val="00291F51"/>
    <w:rsid w:val="00295C71"/>
    <w:rsid w:val="002966DC"/>
    <w:rsid w:val="002A5463"/>
    <w:rsid w:val="002A58CE"/>
    <w:rsid w:val="002B0272"/>
    <w:rsid w:val="00313FD6"/>
    <w:rsid w:val="00324564"/>
    <w:rsid w:val="00380F76"/>
    <w:rsid w:val="003837D0"/>
    <w:rsid w:val="003A3658"/>
    <w:rsid w:val="00401E2B"/>
    <w:rsid w:val="00407081"/>
    <w:rsid w:val="00407B87"/>
    <w:rsid w:val="004172E5"/>
    <w:rsid w:val="00420573"/>
    <w:rsid w:val="0042060F"/>
    <w:rsid w:val="004414FB"/>
    <w:rsid w:val="004A1DD4"/>
    <w:rsid w:val="004E17AE"/>
    <w:rsid w:val="004F306B"/>
    <w:rsid w:val="005032B2"/>
    <w:rsid w:val="00506329"/>
    <w:rsid w:val="00506347"/>
    <w:rsid w:val="00524AB2"/>
    <w:rsid w:val="005E2C0A"/>
    <w:rsid w:val="00606E68"/>
    <w:rsid w:val="00620146"/>
    <w:rsid w:val="006375D9"/>
    <w:rsid w:val="00656BA9"/>
    <w:rsid w:val="006C31F4"/>
    <w:rsid w:val="006D0FFB"/>
    <w:rsid w:val="00706E77"/>
    <w:rsid w:val="00714979"/>
    <w:rsid w:val="00731AC6"/>
    <w:rsid w:val="0073436F"/>
    <w:rsid w:val="007714EC"/>
    <w:rsid w:val="007865F3"/>
    <w:rsid w:val="007C426D"/>
    <w:rsid w:val="007C6597"/>
    <w:rsid w:val="007F2AEB"/>
    <w:rsid w:val="007F42CF"/>
    <w:rsid w:val="00841891"/>
    <w:rsid w:val="0084688F"/>
    <w:rsid w:val="00853B9D"/>
    <w:rsid w:val="00861930"/>
    <w:rsid w:val="00883EE9"/>
    <w:rsid w:val="00980ABA"/>
    <w:rsid w:val="009924B4"/>
    <w:rsid w:val="0099370E"/>
    <w:rsid w:val="009E5092"/>
    <w:rsid w:val="00A015CD"/>
    <w:rsid w:val="00A66191"/>
    <w:rsid w:val="00A91685"/>
    <w:rsid w:val="00AB363F"/>
    <w:rsid w:val="00AC674C"/>
    <w:rsid w:val="00AE5F77"/>
    <w:rsid w:val="00B242C2"/>
    <w:rsid w:val="00B272C7"/>
    <w:rsid w:val="00B96DD5"/>
    <w:rsid w:val="00BD1CFD"/>
    <w:rsid w:val="00BE694F"/>
    <w:rsid w:val="00BF62F7"/>
    <w:rsid w:val="00C20581"/>
    <w:rsid w:val="00C32E03"/>
    <w:rsid w:val="00C33539"/>
    <w:rsid w:val="00C36152"/>
    <w:rsid w:val="00C73504"/>
    <w:rsid w:val="00CA6A9A"/>
    <w:rsid w:val="00CB0D4D"/>
    <w:rsid w:val="00D8544F"/>
    <w:rsid w:val="00DB438D"/>
    <w:rsid w:val="00E4433F"/>
    <w:rsid w:val="00E443C6"/>
    <w:rsid w:val="00E54234"/>
    <w:rsid w:val="00ED3265"/>
    <w:rsid w:val="00F12A98"/>
    <w:rsid w:val="00F25612"/>
    <w:rsid w:val="00F71C01"/>
    <w:rsid w:val="00FA7EC1"/>
    <w:rsid w:val="00FC140C"/>
    <w:rsid w:val="00FE22BA"/>
    <w:rsid w:val="00FE4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9CCFB2-B8CF-481F-8796-8225FFB0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B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363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AB363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01E2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01E2B"/>
  </w:style>
  <w:style w:type="table" w:styleId="a6">
    <w:name w:val="Table Grid"/>
    <w:basedOn w:val="a1"/>
    <w:rsid w:val="00C3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AE5F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nhideWhenUsed/>
    <w:rsid w:val="00AE5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E5F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AE5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5F77"/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next w:val="a6"/>
    <w:uiPriority w:val="59"/>
    <w:rsid w:val="00022BC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ubtle Emphasis"/>
    <w:basedOn w:val="a0"/>
    <w:uiPriority w:val="19"/>
    <w:qFormat/>
    <w:rsid w:val="0084688F"/>
    <w:rPr>
      <w:i/>
      <w:iCs/>
      <w:color w:val="404040" w:themeColor="text1" w:themeTint="BF"/>
    </w:rPr>
  </w:style>
  <w:style w:type="character" w:styleId="ad">
    <w:name w:val="page number"/>
    <w:basedOn w:val="a0"/>
    <w:rsid w:val="00324564"/>
  </w:style>
  <w:style w:type="paragraph" w:styleId="ae">
    <w:name w:val="Balloon Text"/>
    <w:basedOn w:val="a"/>
    <w:link w:val="af"/>
    <w:uiPriority w:val="99"/>
    <w:semiHidden/>
    <w:unhideWhenUsed/>
    <w:rsid w:val="003245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24564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923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ashpsixo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BD454-2A51-4509-AF08-47E58EDE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Seriousnick</dc:creator>
  <cp:lastModifiedBy>Учитель</cp:lastModifiedBy>
  <cp:revision>2</cp:revision>
  <cp:lastPrinted>2024-10-10T10:47:00Z</cp:lastPrinted>
  <dcterms:created xsi:type="dcterms:W3CDTF">2024-10-11T08:53:00Z</dcterms:created>
  <dcterms:modified xsi:type="dcterms:W3CDTF">2024-10-11T08:53:00Z</dcterms:modified>
</cp:coreProperties>
</file>